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09D8" w14:textId="77777777" w:rsidR="00C13771" w:rsidRDefault="00321AEE">
      <w:pPr>
        <w:spacing w:after="60"/>
      </w:pPr>
      <w:r>
        <w:rPr>
          <w:b/>
          <w:bCs/>
          <w:color w:val="1F3864"/>
          <w:sz w:val="52"/>
          <w:szCs w:val="52"/>
        </w:rPr>
        <w:t>That Viral AI Waffle Chart Is Wrong.</w:t>
      </w:r>
    </w:p>
    <w:p w14:paraId="4FA39309" w14:textId="77777777" w:rsidR="00C13771" w:rsidRDefault="00321AEE">
      <w:pPr>
        <w:spacing w:after="200"/>
      </w:pPr>
      <w:r>
        <w:rPr>
          <w:b/>
          <w:bCs/>
          <w:color w:val="2E75B6"/>
          <w:sz w:val="52"/>
          <w:szCs w:val="52"/>
        </w:rPr>
        <w:t>Here's the Corrected Data.</w:t>
      </w:r>
    </w:p>
    <w:p w14:paraId="514CABF1" w14:textId="77777777" w:rsidR="00C13771" w:rsidRDefault="00321AEE">
      <w:pPr>
        <w:spacing w:after="60"/>
      </w:pPr>
      <w:r>
        <w:rPr>
          <w:b/>
          <w:bCs/>
          <w:color w:val="1F3864"/>
        </w:rPr>
        <w:t>By Matt Mishak, Esq.</w:t>
      </w:r>
    </w:p>
    <w:p w14:paraId="056D1711" w14:textId="77777777" w:rsidR="00C13771" w:rsidRDefault="00321AEE">
      <w:pPr>
        <w:spacing w:after="60"/>
      </w:pPr>
      <w:r>
        <w:rPr>
          <w:color w:val="555555"/>
        </w:rPr>
        <w:t xml:space="preserve">Founder &amp; CEO, LegalTek.ai / </w:t>
      </w:r>
      <w:proofErr w:type="spellStart"/>
      <w:r>
        <w:rPr>
          <w:color w:val="555555"/>
        </w:rPr>
        <w:t>SilverTung</w:t>
      </w:r>
      <w:proofErr w:type="spellEnd"/>
    </w:p>
    <w:p w14:paraId="451AAAD6" w14:textId="77777777" w:rsidR="00C13771" w:rsidRDefault="00321AEE">
      <w:pPr>
        <w:spacing w:after="300"/>
      </w:pPr>
      <w:r>
        <w:rPr>
          <w:i/>
          <w:iCs/>
          <w:color w:val="777777"/>
        </w:rPr>
        <w:t>March 2026</w:t>
      </w:r>
    </w:p>
    <w:p w14:paraId="2B18AE68" w14:textId="77777777" w:rsidR="00C13771" w:rsidRDefault="00C13771">
      <w:pPr>
        <w:pBdr>
          <w:bottom w:val="single" w:sz="6" w:space="1" w:color="2E75B6"/>
        </w:pBdr>
        <w:spacing w:before="160" w:after="160"/>
      </w:pPr>
    </w:p>
    <w:p w14:paraId="6CE79D60" w14:textId="77777777" w:rsidR="00C13771" w:rsidRDefault="00C13771">
      <w:pPr>
        <w:spacing w:after="60"/>
      </w:pPr>
    </w:p>
    <w:p w14:paraId="0C8D64AA" w14:textId="77777777" w:rsidR="00C13771" w:rsidRDefault="00321AEE">
      <w:pPr>
        <w:spacing w:before="80" w:after="120"/>
      </w:pPr>
      <w:r>
        <w:t xml:space="preserve">A LinkedIn graphic has been making </w:t>
      </w:r>
      <w:proofErr w:type="gramStart"/>
      <w:r>
        <w:t>the rounds</w:t>
      </w:r>
      <w:proofErr w:type="gramEnd"/>
      <w:r>
        <w:t xml:space="preserve">. You've probably </w:t>
      </w:r>
      <w:proofErr w:type="gramStart"/>
      <w:r>
        <w:t>seen it —</w:t>
      </w:r>
      <w:proofErr w:type="gramEnd"/>
      <w:r>
        <w:t xml:space="preserve"> a 2,500-dot waffle chart by Damian Player claiming to show where humanity stands on AI adoption. The headline figure is striking: </w:t>
      </w:r>
      <w:r>
        <w:rPr>
          <w:b/>
          <w:bCs/>
        </w:rPr>
        <w:t xml:space="preserve">84% of the global population </w:t>
      </w:r>
      <w:proofErr w:type="gramStart"/>
      <w:r>
        <w:rPr>
          <w:b/>
          <w:bCs/>
        </w:rPr>
        <w:t>has</w:t>
      </w:r>
      <w:proofErr w:type="gramEnd"/>
      <w:r>
        <w:rPr>
          <w:b/>
          <w:bCs/>
        </w:rPr>
        <w:t xml:space="preserve"> never used AI.</w:t>
      </w:r>
      <w:r>
        <w:t xml:space="preserve"> The chart is clean, punchy, and persuasive.</w:t>
      </w:r>
    </w:p>
    <w:p w14:paraId="275B79BE" w14:textId="77777777" w:rsidR="00C13771" w:rsidRDefault="00321AEE">
      <w:pPr>
        <w:spacing w:before="80" w:after="120"/>
      </w:pPr>
      <w:r>
        <w:t>It's also partially wrong. And the errors aren't minor rounding differences — they misrepresent the paying AI economy by a factor of three.</w:t>
      </w:r>
    </w:p>
    <w:p w14:paraId="7B5A3966" w14:textId="77777777" w:rsidR="00C13771" w:rsidRDefault="00321AEE">
      <w:pPr>
        <w:spacing w:before="80" w:after="120"/>
      </w:pPr>
      <w:r>
        <w:rPr>
          <w:b/>
          <w:bCs/>
        </w:rPr>
        <w:t xml:space="preserve">I ran the numbers. Here's what the data </w:t>
      </w:r>
      <w:proofErr w:type="gramStart"/>
      <w:r>
        <w:rPr>
          <w:b/>
          <w:bCs/>
        </w:rPr>
        <w:t>actually shows</w:t>
      </w:r>
      <w:proofErr w:type="gramEnd"/>
      <w:r>
        <w:rPr>
          <w:b/>
          <w:bCs/>
        </w:rPr>
        <w:t>.</w:t>
      </w:r>
    </w:p>
    <w:p w14:paraId="4F58F3EB" w14:textId="77777777" w:rsidR="00C13771" w:rsidRDefault="00C13771">
      <w:pPr>
        <w:spacing w:after="60"/>
      </w:pPr>
    </w:p>
    <w:p w14:paraId="22924D93" w14:textId="77777777" w:rsidR="00C13771" w:rsidRDefault="00C13771">
      <w:pPr>
        <w:pBdr>
          <w:bottom w:val="single" w:sz="6" w:space="1" w:color="2E75B6"/>
        </w:pBdr>
        <w:spacing w:before="160" w:after="160"/>
      </w:pPr>
    </w:p>
    <w:p w14:paraId="61B6B3A7" w14:textId="77777777" w:rsidR="00C13771" w:rsidRDefault="00C13771">
      <w:pPr>
        <w:spacing w:after="60"/>
      </w:pPr>
    </w:p>
    <w:p w14:paraId="3916F0CD" w14:textId="77777777" w:rsidR="00C13771" w:rsidRDefault="00321AEE">
      <w:pPr>
        <w:pStyle w:val="Heading2"/>
        <w:pBdr>
          <w:bottom w:val="single" w:sz="4" w:space="4" w:color="2E75B6"/>
        </w:pBdr>
      </w:pPr>
      <w:r>
        <w:t>What the Original Chart Claims</w:t>
      </w:r>
    </w:p>
    <w:p w14:paraId="4020A7DD" w14:textId="77777777" w:rsidR="00C13771" w:rsidRDefault="00321AEE">
      <w:pPr>
        <w:spacing w:before="80" w:after="120"/>
      </w:pPr>
      <w:r>
        <w:t>The Damian Player chart presents four tiers of AI adoption across a base of approximately 8.1 billion people:</w:t>
      </w:r>
    </w:p>
    <w:p w14:paraId="3FD49663" w14:textId="77777777" w:rsidR="00C13771" w:rsidRDefault="00C13771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C13771" w14:paraId="777828C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A2A48" w14:textId="77777777" w:rsidR="00C13771" w:rsidRDefault="00321AEE">
            <w:r>
              <w:rPr>
                <w:b/>
                <w:bCs/>
                <w:color w:val="FFFFFF"/>
                <w:sz w:val="20"/>
                <w:szCs w:val="20"/>
              </w:rPr>
              <w:t>Tier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4EF97" w14:textId="77777777" w:rsidR="00C13771" w:rsidRDefault="00321AE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Original Claim</w:t>
            </w:r>
          </w:p>
        </w:tc>
      </w:tr>
      <w:tr w:rsidR="00C13771" w14:paraId="2FFC3BFC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05718" w14:textId="77777777" w:rsidR="00C13771" w:rsidRDefault="00321AEE">
            <w:r>
              <w:rPr>
                <w:color w:val="000000"/>
                <w:sz w:val="20"/>
                <w:szCs w:val="20"/>
              </w:rPr>
              <w:t>Never used AI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A0B9D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~6.8 billion (84%)</w:t>
            </w:r>
          </w:p>
        </w:tc>
      </w:tr>
      <w:tr w:rsidR="00C13771" w14:paraId="4AD80A00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603FE" w14:textId="77777777" w:rsidR="00C13771" w:rsidRDefault="00321AEE">
            <w:r>
              <w:rPr>
                <w:color w:val="000000"/>
                <w:sz w:val="20"/>
                <w:szCs w:val="20"/>
              </w:rPr>
              <w:t>Free chatbot user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4121E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~1.3 billion (16%)</w:t>
            </w:r>
          </w:p>
        </w:tc>
      </w:tr>
      <w:tr w:rsidR="00C13771" w14:paraId="73837B8A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47A90" w14:textId="77777777" w:rsidR="00C13771" w:rsidRDefault="00321AEE">
            <w:r>
              <w:rPr>
                <w:color w:val="000000"/>
                <w:sz w:val="20"/>
                <w:szCs w:val="20"/>
              </w:rPr>
              <w:t>Pays ~$20/month for AI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EDAFB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15-25 million (0.3%)</w:t>
            </w:r>
          </w:p>
        </w:tc>
      </w:tr>
      <w:tr w:rsidR="00C13771" w14:paraId="39CEED82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74B5B" w14:textId="77777777" w:rsidR="00C13771" w:rsidRDefault="00321AEE">
            <w:r>
              <w:rPr>
                <w:color w:val="000000"/>
                <w:sz w:val="20"/>
                <w:szCs w:val="20"/>
              </w:rPr>
              <w:t>Uses coding scaffolding (Copilot, Cursor, etc.)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29D06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2-5 million (0.04%)</w:t>
            </w:r>
          </w:p>
        </w:tc>
      </w:tr>
    </w:tbl>
    <w:p w14:paraId="527A77A8" w14:textId="77777777" w:rsidR="00C13771" w:rsidRDefault="00C13771">
      <w:pPr>
        <w:spacing w:after="60"/>
      </w:pPr>
    </w:p>
    <w:p w14:paraId="3F4D434B" w14:textId="77777777" w:rsidR="00C13771" w:rsidRDefault="00321AEE">
      <w:pPr>
        <w:spacing w:before="80" w:after="120"/>
      </w:pPr>
      <w:r>
        <w:t>The chart is visually compelling. It makes AI adoption look like a niche phenomenon in a sea of human indifference. And for two of those four tiers, it's essentially correct.</w:t>
      </w:r>
    </w:p>
    <w:p w14:paraId="121B773B" w14:textId="77777777" w:rsidR="00C13771" w:rsidRDefault="00321AEE">
      <w:pPr>
        <w:spacing w:before="80" w:after="120"/>
      </w:pPr>
      <w:r>
        <w:t>For the other two, it significantly understates reality — likely due to data that was already 12-18 months old when it was published.</w:t>
      </w:r>
    </w:p>
    <w:p w14:paraId="42B9C3E3" w14:textId="77777777" w:rsidR="00C13771" w:rsidRDefault="00C13771">
      <w:pPr>
        <w:spacing w:after="60"/>
      </w:pPr>
    </w:p>
    <w:p w14:paraId="6B9CB0CE" w14:textId="77777777" w:rsidR="00C13771" w:rsidRDefault="00321AEE">
      <w:pPr>
        <w:pStyle w:val="Heading2"/>
        <w:pBdr>
          <w:bottom w:val="single" w:sz="4" w:space="4" w:color="2E75B6"/>
        </w:pBdr>
      </w:pPr>
      <w:r>
        <w:t xml:space="preserve">Tier 1: "Never Used </w:t>
      </w:r>
      <w:proofErr w:type="gramStart"/>
      <w:r>
        <w:t xml:space="preserve">AI" — </w:t>
      </w:r>
      <w:proofErr w:type="gramEnd"/>
      <w:r>
        <w:t>84% Is Defensible, With an Asterisk</w:t>
      </w:r>
    </w:p>
    <w:p w14:paraId="7537CAC4" w14:textId="77777777" w:rsidR="00C13771" w:rsidRDefault="00321AEE">
      <w:pPr>
        <w:spacing w:before="80" w:after="120"/>
      </w:pPr>
      <w:r>
        <w:lastRenderedPageBreak/>
        <w:t>The headline claim holds up reasonably well at the global scale.</w:t>
      </w:r>
    </w:p>
    <w:p w14:paraId="786AABD3" w14:textId="77777777" w:rsidR="00C13771" w:rsidRDefault="00321AEE">
      <w:pPr>
        <w:spacing w:before="80" w:after="120"/>
      </w:pPr>
      <w:r>
        <w:t>Microsoft's global telemetry data and multiple independent surveys confirm that roughly 83-84% of the global population has not meaningfully engaged with a generative AI tool. When you remember that 2.2 billion people worldwide lack reliable internet access, and that AI tool penetration in Sub-Saharan Africa, rural South Asia, and much of Latin America remains in single digits, the headline figure becomes entirely plausible.</w:t>
      </w:r>
    </w:p>
    <w:p w14:paraId="2F4EA9C6" w14:textId="77777777" w:rsidR="00C13771" w:rsidRDefault="00321AEE">
      <w:pPr>
        <w:spacing w:before="80" w:after="120"/>
      </w:pPr>
      <w:r>
        <w:t>The asterisk: in the developed world, the number looks very different. OECD surveys of internet-connected adults show AI usage rates of approximately 36-37%. Among U.S. adults specifically, Pew Research puts the figure at around 23% who have used ChatGPT alone — and that's before accounting for Google Gemini, Microsoft Copilot, or any other platform.</w:t>
      </w:r>
    </w:p>
    <w:p w14:paraId="77D3EEF6" w14:textId="77777777" w:rsidR="00C13771" w:rsidRDefault="00C13771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13771" w14:paraId="00ED7C9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E75B6"/>
              <w:left w:val="single" w:sz="24" w:space="0" w:color="2E75B6"/>
              <w:bottom w:val="single" w:sz="6" w:space="0" w:color="2E75B6"/>
              <w:right w:val="none" w:sz="0" w:space="0" w:color="FFFFFF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8835200" w14:textId="77777777" w:rsidR="00C13771" w:rsidRDefault="00321AEE">
            <w:r>
              <w:rPr>
                <w:i/>
                <w:iCs/>
                <w:color w:val="1F3864"/>
              </w:rPr>
              <w:t>Bottom line: 84% globally is defensible. But context matters. If your professional audience is internet-connected and educated, the applicable "never used AI" figure is probably closer to 60-65%, not 84%.</w:t>
            </w:r>
          </w:p>
        </w:tc>
      </w:tr>
    </w:tbl>
    <w:p w14:paraId="31D1048C" w14:textId="77777777" w:rsidR="00C13771" w:rsidRDefault="00C13771">
      <w:pPr>
        <w:spacing w:after="60"/>
      </w:pPr>
    </w:p>
    <w:p w14:paraId="3AA82CFA" w14:textId="77777777" w:rsidR="00C13771" w:rsidRDefault="00321AEE">
      <w:pPr>
        <w:pStyle w:val="Heading2"/>
        <w:pBdr>
          <w:bottom w:val="single" w:sz="4" w:space="4" w:color="2E75B6"/>
        </w:pBdr>
      </w:pPr>
      <w:r>
        <w:t xml:space="preserve">Tier 2: Free Chatbot Users — ~1.3 </w:t>
      </w:r>
      <w:proofErr w:type="gramStart"/>
      <w:r>
        <w:t>Billion</w:t>
      </w:r>
      <w:proofErr w:type="gramEnd"/>
      <w:r>
        <w:t xml:space="preserve"> Is Roughly Confirmed</w:t>
      </w:r>
    </w:p>
    <w:p w14:paraId="60D2480D" w14:textId="77777777" w:rsidR="00C13771" w:rsidRDefault="00321AEE">
      <w:pPr>
        <w:spacing w:before="80" w:after="120"/>
      </w:pPr>
      <w:r>
        <w:t>This tier holds up. Aggregating across platforms as of early 2026:</w:t>
      </w:r>
    </w:p>
    <w:p w14:paraId="7E22F8FB" w14:textId="77777777" w:rsidR="00C13771" w:rsidRDefault="00C13771">
      <w:pPr>
        <w:spacing w:after="60"/>
      </w:pPr>
    </w:p>
    <w:p w14:paraId="1EB6A25B" w14:textId="77777777" w:rsidR="00C13771" w:rsidRDefault="00321AEE">
      <w:pPr>
        <w:pStyle w:val="ListParagraph"/>
        <w:numPr>
          <w:ilvl w:val="0"/>
          <w:numId w:val="2"/>
        </w:numPr>
        <w:spacing w:before="40" w:after="60"/>
      </w:pPr>
      <w:r>
        <w:t>ChatGPT: ~500-600 million monthly active users (OpenAI reported 400M in late 2024; the number has grown)</w:t>
      </w:r>
    </w:p>
    <w:p w14:paraId="5F7F498F" w14:textId="77777777" w:rsidR="00C13771" w:rsidRDefault="00321AEE">
      <w:pPr>
        <w:pStyle w:val="ListParagraph"/>
        <w:numPr>
          <w:ilvl w:val="0"/>
          <w:numId w:val="2"/>
        </w:numPr>
        <w:spacing w:before="40" w:after="60"/>
      </w:pPr>
      <w:r>
        <w:t>Google Gemini: ~350-400 million users (integrated across Google Workspace and Android)</w:t>
      </w:r>
    </w:p>
    <w:p w14:paraId="3135DE3F" w14:textId="77777777" w:rsidR="00C13771" w:rsidRDefault="00321AEE">
      <w:pPr>
        <w:pStyle w:val="ListParagraph"/>
        <w:numPr>
          <w:ilvl w:val="0"/>
          <w:numId w:val="2"/>
        </w:numPr>
        <w:spacing w:before="40" w:after="60"/>
      </w:pPr>
      <w:r>
        <w:t>Microsoft Copilot: ~150-200 million (bundled into Windows and Office)</w:t>
      </w:r>
    </w:p>
    <w:p w14:paraId="7A9BF4EB" w14:textId="77777777" w:rsidR="00C13771" w:rsidRDefault="00321AEE">
      <w:pPr>
        <w:pStyle w:val="ListParagraph"/>
        <w:numPr>
          <w:ilvl w:val="0"/>
          <w:numId w:val="2"/>
        </w:numPr>
        <w:spacing w:before="40" w:after="60"/>
      </w:pPr>
      <w:r>
        <w:t>Meta AI: ~400-500 million across Facebook, Instagram, WhatsApp</w:t>
      </w:r>
    </w:p>
    <w:p w14:paraId="4C0FDA00" w14:textId="77777777" w:rsidR="00C13771" w:rsidRDefault="00321AEE">
      <w:pPr>
        <w:pStyle w:val="ListParagraph"/>
        <w:numPr>
          <w:ilvl w:val="0"/>
          <w:numId w:val="2"/>
        </w:numPr>
        <w:spacing w:before="40" w:after="60"/>
      </w:pPr>
      <w:r>
        <w:t>Other platforms (Perplexity, Claude, Character.AI, regional models): 100-200 million cumulative</w:t>
      </w:r>
    </w:p>
    <w:p w14:paraId="172B0AF1" w14:textId="77777777" w:rsidR="00C13771" w:rsidRDefault="00C13771">
      <w:pPr>
        <w:spacing w:after="60"/>
      </w:pPr>
    </w:p>
    <w:p w14:paraId="694F8A54" w14:textId="77777777" w:rsidR="00C13771" w:rsidRDefault="00321AEE">
      <w:pPr>
        <w:spacing w:before="80" w:after="120"/>
      </w:pPr>
      <w:r>
        <w:t>With heavy user overlap across platforms, a net global figure of approximately 1.0-1.3 billion unique free users is reasonable.</w:t>
      </w:r>
    </w:p>
    <w:p w14:paraId="2B7A9CFF" w14:textId="77777777" w:rsidR="00C13771" w:rsidRDefault="00C13771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13771" w14:paraId="1B1261C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E75B6"/>
              <w:left w:val="single" w:sz="24" w:space="0" w:color="2E75B6"/>
              <w:bottom w:val="single" w:sz="6" w:space="0" w:color="2E75B6"/>
              <w:right w:val="none" w:sz="0" w:space="0" w:color="FFFFFF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9E5AC5E" w14:textId="77777777" w:rsidR="00C13771" w:rsidRDefault="00321AEE">
            <w:r>
              <w:rPr>
                <w:i/>
                <w:iCs/>
                <w:color w:val="1F3864"/>
              </w:rPr>
              <w:t>Bottom line: Confirmed at approximately correct scale.</w:t>
            </w:r>
          </w:p>
        </w:tc>
      </w:tr>
    </w:tbl>
    <w:p w14:paraId="2B3EAC2C" w14:textId="77777777" w:rsidR="00C13771" w:rsidRDefault="00C13771">
      <w:pPr>
        <w:spacing w:after="60"/>
      </w:pPr>
    </w:p>
    <w:p w14:paraId="1E5FDE64" w14:textId="77777777" w:rsidR="00C13771" w:rsidRDefault="00321AEE">
      <w:pPr>
        <w:pStyle w:val="Heading2"/>
        <w:pBdr>
          <w:bottom w:val="single" w:sz="4" w:space="4" w:color="2E75B6"/>
        </w:pBdr>
      </w:pPr>
      <w:r>
        <w:t>Tier 3: Paying Subscribers — The Chart Is 3x Too Low</w:t>
      </w:r>
    </w:p>
    <w:p w14:paraId="5EE363F7" w14:textId="77777777" w:rsidR="00C13771" w:rsidRDefault="00321AEE">
      <w:pPr>
        <w:spacing w:before="80" w:after="120"/>
      </w:pPr>
      <w:r>
        <w:t>This is where the original graphic falls apart.</w:t>
      </w:r>
    </w:p>
    <w:p w14:paraId="547ED910" w14:textId="77777777" w:rsidR="00C13771" w:rsidRDefault="00321AEE">
      <w:pPr>
        <w:spacing w:before="80" w:after="120"/>
      </w:pPr>
      <w:r>
        <w:t xml:space="preserve">The Damian Player chart claims 15-25 million paying AI subscribers globally. The actual figure, based on reported data from major platforms, is approximately </w:t>
      </w:r>
      <w:r>
        <w:rPr>
          <w:b/>
          <w:bCs/>
        </w:rPr>
        <w:t>65-85 million</w:t>
      </w:r>
      <w:r>
        <w:t xml:space="preserve"> — roughly three times higher.</w:t>
      </w:r>
    </w:p>
    <w:p w14:paraId="215A2EF4" w14:textId="77777777" w:rsidR="00C13771" w:rsidRDefault="00C13771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C13771" w14:paraId="3C59120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80EF3" w14:textId="77777777" w:rsidR="00C13771" w:rsidRDefault="00321AEE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Platform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23E9E" w14:textId="77777777" w:rsidR="00C13771" w:rsidRDefault="00321AE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Reported Paying Subscribers</w:t>
            </w:r>
          </w:p>
        </w:tc>
      </w:tr>
      <w:tr w:rsidR="00C13771" w14:paraId="2E9D32C5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5A68E" w14:textId="77777777" w:rsidR="00C13771" w:rsidRDefault="00321AEE">
            <w:r>
              <w:rPr>
                <w:color w:val="000000"/>
                <w:sz w:val="20"/>
                <w:szCs w:val="20"/>
              </w:rPr>
              <w:t>ChatGPT Plus / Pro (~$20-$200/</w:t>
            </w:r>
            <w:proofErr w:type="spellStart"/>
            <w:r>
              <w:rPr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373C6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~20-25 million</w:t>
            </w:r>
          </w:p>
        </w:tc>
      </w:tr>
      <w:tr w:rsidR="00C13771" w14:paraId="2D27ED17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1801D" w14:textId="77777777" w:rsidR="00C13771" w:rsidRDefault="00321AEE">
            <w:r>
              <w:rPr>
                <w:color w:val="000000"/>
                <w:sz w:val="20"/>
                <w:szCs w:val="20"/>
              </w:rPr>
              <w:t>Microsoft Copilot Pro ($20/</w:t>
            </w:r>
            <w:proofErr w:type="spellStart"/>
            <w:r>
              <w:rPr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CBC7E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~10-15 million</w:t>
            </w:r>
          </w:p>
        </w:tc>
      </w:tr>
      <w:tr w:rsidR="00C13771" w14:paraId="10C821F7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F517C" w14:textId="77777777" w:rsidR="00C13771" w:rsidRDefault="00321AEE">
            <w:r>
              <w:rPr>
                <w:color w:val="000000"/>
                <w:sz w:val="20"/>
                <w:szCs w:val="20"/>
              </w:rPr>
              <w:t>Google One AI Premium / Gemini Advanced (~$20/</w:t>
            </w:r>
            <w:proofErr w:type="spellStart"/>
            <w:r>
              <w:rPr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602DA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~12-15 million</w:t>
            </w:r>
          </w:p>
        </w:tc>
      </w:tr>
      <w:tr w:rsidR="00C13771" w14:paraId="7C16F019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BC01E" w14:textId="77777777" w:rsidR="00C13771" w:rsidRDefault="00321AEE">
            <w:r>
              <w:rPr>
                <w:color w:val="000000"/>
                <w:sz w:val="20"/>
                <w:szCs w:val="20"/>
              </w:rPr>
              <w:t>Anthropic Claude Pro ($20/</w:t>
            </w:r>
            <w:proofErr w:type="spellStart"/>
            <w:r>
              <w:rPr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6325C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~3-5 million (estimated)</w:t>
            </w:r>
          </w:p>
        </w:tc>
      </w:tr>
      <w:tr w:rsidR="00C13771" w14:paraId="62D52410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5F8E1" w14:textId="77777777" w:rsidR="00C13771" w:rsidRDefault="00321AEE">
            <w:r>
              <w:rPr>
                <w:color w:val="000000"/>
                <w:sz w:val="20"/>
                <w:szCs w:val="20"/>
              </w:rPr>
              <w:t>Perplexity Pro ($20/</w:t>
            </w:r>
            <w:proofErr w:type="spellStart"/>
            <w:r>
              <w:rPr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984B6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~1-2 million</w:t>
            </w:r>
          </w:p>
        </w:tc>
      </w:tr>
      <w:tr w:rsidR="00C13771" w14:paraId="6FF462FA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573DF" w14:textId="77777777" w:rsidR="00C13771" w:rsidRDefault="00321AEE">
            <w:r>
              <w:rPr>
                <w:color w:val="000000"/>
                <w:sz w:val="20"/>
                <w:szCs w:val="20"/>
              </w:rPr>
              <w:t>Enterprise / other subscriptions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B07BC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~15-25 million</w:t>
            </w:r>
          </w:p>
        </w:tc>
      </w:tr>
    </w:tbl>
    <w:p w14:paraId="0D860D0E" w14:textId="77777777" w:rsidR="00C13771" w:rsidRDefault="00C13771">
      <w:pPr>
        <w:spacing w:after="60"/>
      </w:pPr>
    </w:p>
    <w:p w14:paraId="6AAF8BDA" w14:textId="77777777" w:rsidR="00C13771" w:rsidRDefault="00321AEE">
      <w:pPr>
        <w:spacing w:before="80" w:after="120"/>
      </w:pPr>
      <w:r>
        <w:rPr>
          <w:b/>
          <w:bCs/>
        </w:rPr>
        <w:t>Corrected figure: approximately 65-85 million paying subscribers worldwide.</w:t>
      </w:r>
    </w:p>
    <w:p w14:paraId="6B952C1E" w14:textId="77777777" w:rsidR="00C13771" w:rsidRDefault="00321AEE">
      <w:pPr>
        <w:spacing w:before="80" w:after="120"/>
      </w:pPr>
      <w:r>
        <w:t>On a 2,500-dot chart where each dot represents ~3.3 million people, that's approximately 20-25 dots — more than twice what the original shows.</w:t>
      </w:r>
    </w:p>
    <w:p w14:paraId="54CA79C0" w14:textId="77777777" w:rsidR="00C13771" w:rsidRDefault="00321AEE">
      <w:pPr>
        <w:spacing w:before="80" w:after="120"/>
      </w:pPr>
      <w:r>
        <w:t>The likely explanation: the source data appears to be from mid-2024, before OpenAI's reported subscriber surge, before Microsoft's enterprise Copilot rollout, and before Google Gemini Advanced gained significant traction.</w:t>
      </w:r>
    </w:p>
    <w:p w14:paraId="76ADA884" w14:textId="77777777" w:rsidR="00C13771" w:rsidRDefault="00C13771">
      <w:pPr>
        <w:spacing w:after="60"/>
      </w:pPr>
    </w:p>
    <w:p w14:paraId="7F26D420" w14:textId="77777777" w:rsidR="00C13771" w:rsidRDefault="00321AEE">
      <w:pPr>
        <w:pStyle w:val="Heading2"/>
        <w:pBdr>
          <w:bottom w:val="single" w:sz="4" w:space="4" w:color="2E75B6"/>
        </w:pBdr>
      </w:pPr>
      <w:r>
        <w:t>Tier 4: Coding Tool Users — The Chart Is 4-10x Too Low</w:t>
      </w:r>
    </w:p>
    <w:p w14:paraId="0FA4B95A" w14:textId="77777777" w:rsidR="00C13771" w:rsidRDefault="00321AEE">
      <w:pPr>
        <w:spacing w:before="80" w:after="120"/>
      </w:pPr>
      <w:r>
        <w:t>The original chart claims 2-5 million developers using AI coding scaffolding tools. This figure is dramatically understated.</w:t>
      </w:r>
    </w:p>
    <w:p w14:paraId="3D677090" w14:textId="77777777" w:rsidR="00C13771" w:rsidRDefault="00321AEE">
      <w:pPr>
        <w:spacing w:before="80" w:after="120"/>
      </w:pPr>
      <w:r>
        <w:t>GitHub Copilot alone reported 1.8 million paying subscribers in mid-2023 — and that number has grown substantially since. Factor in the entire ecosystem:</w:t>
      </w:r>
    </w:p>
    <w:p w14:paraId="44560700" w14:textId="77777777" w:rsidR="00C13771" w:rsidRDefault="00C13771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C13771" w14:paraId="26727BB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757CD" w14:textId="77777777" w:rsidR="00C13771" w:rsidRDefault="00321AEE">
            <w:r>
              <w:rPr>
                <w:b/>
                <w:bCs/>
                <w:color w:val="FFFFFF"/>
                <w:sz w:val="20"/>
                <w:szCs w:val="20"/>
              </w:rPr>
              <w:t>Tool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03448" w14:textId="77777777" w:rsidR="00C13771" w:rsidRDefault="00321AE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Estimated Users</w:t>
            </w:r>
          </w:p>
        </w:tc>
      </w:tr>
      <w:tr w:rsidR="00C13771" w14:paraId="7EF2BA53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0A885" w14:textId="77777777" w:rsidR="00C13771" w:rsidRDefault="00321AEE">
            <w:r>
              <w:rPr>
                <w:color w:val="000000"/>
                <w:sz w:val="20"/>
                <w:szCs w:val="20"/>
              </w:rPr>
              <w:t>GitHub Copilot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DC105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5-10 million</w:t>
            </w:r>
          </w:p>
        </w:tc>
      </w:tr>
      <w:tr w:rsidR="00C13771" w14:paraId="7DB446AF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2F65E" w14:textId="77777777" w:rsidR="00C13771" w:rsidRDefault="00321AEE">
            <w:r>
              <w:rPr>
                <w:color w:val="000000"/>
                <w:sz w:val="20"/>
                <w:szCs w:val="20"/>
              </w:rPr>
              <w:t>Cursor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2437F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2-4 million</w:t>
            </w:r>
          </w:p>
        </w:tc>
      </w:tr>
      <w:tr w:rsidR="00C13771" w14:paraId="20D3DD76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8A8D4" w14:textId="77777777" w:rsidR="00C13771" w:rsidRDefault="00321AEE">
            <w:proofErr w:type="spellStart"/>
            <w:r>
              <w:rPr>
                <w:color w:val="000000"/>
                <w:sz w:val="20"/>
                <w:szCs w:val="20"/>
              </w:rPr>
              <w:t>Replit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Ghostwriter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18D3B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1-2 million</w:t>
            </w:r>
          </w:p>
        </w:tc>
      </w:tr>
      <w:tr w:rsidR="00C13771" w14:paraId="350FEC72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3C737" w14:textId="77777777" w:rsidR="00C13771" w:rsidRDefault="00321AEE">
            <w:r>
              <w:rPr>
                <w:color w:val="000000"/>
                <w:sz w:val="20"/>
                <w:szCs w:val="20"/>
              </w:rPr>
              <w:t xml:space="preserve">Amazon </w:t>
            </w:r>
            <w:proofErr w:type="spellStart"/>
            <w:r>
              <w:rPr>
                <w:color w:val="000000"/>
                <w:sz w:val="20"/>
                <w:szCs w:val="20"/>
              </w:rPr>
              <w:t>CodeWhisperer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E7089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1-3 million</w:t>
            </w:r>
          </w:p>
        </w:tc>
      </w:tr>
      <w:tr w:rsidR="00C13771" w14:paraId="5CF80F13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E9F7D" w14:textId="77777777" w:rsidR="00C13771" w:rsidRDefault="00321AEE">
            <w:r>
              <w:rPr>
                <w:color w:val="000000"/>
                <w:sz w:val="20"/>
                <w:szCs w:val="20"/>
              </w:rPr>
              <w:t>Claude Code / Anthropic API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96296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~500K-1 million</w:t>
            </w:r>
          </w:p>
        </w:tc>
      </w:tr>
      <w:tr w:rsidR="00C13771" w14:paraId="668B33DE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72C09" w14:textId="77777777" w:rsidR="00C13771" w:rsidRDefault="00321AEE">
            <w:proofErr w:type="spellStart"/>
            <w:r>
              <w:rPr>
                <w:color w:val="000000"/>
                <w:sz w:val="20"/>
                <w:szCs w:val="20"/>
              </w:rPr>
              <w:t>Tabnine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Codeium</w:t>
            </w:r>
            <w:proofErr w:type="spellEnd"/>
            <w:r>
              <w:rPr>
                <w:color w:val="000000"/>
                <w:sz w:val="20"/>
                <w:szCs w:val="20"/>
              </w:rPr>
              <w:t>, JetBrains AI, others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130D6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2-5 million cumulative</w:t>
            </w:r>
          </w:p>
        </w:tc>
      </w:tr>
    </w:tbl>
    <w:p w14:paraId="0551B959" w14:textId="77777777" w:rsidR="00C13771" w:rsidRDefault="00C13771">
      <w:pPr>
        <w:spacing w:after="60"/>
      </w:pPr>
    </w:p>
    <w:p w14:paraId="2B403BD0" w14:textId="77777777" w:rsidR="00C13771" w:rsidRDefault="00321AEE">
      <w:pPr>
        <w:spacing w:before="80" w:after="120"/>
      </w:pPr>
      <w:r>
        <w:rPr>
          <w:b/>
          <w:bCs/>
        </w:rPr>
        <w:t>Corrected figure: approximately 12-25 million developers using AI coding tools.</w:t>
      </w:r>
    </w:p>
    <w:p w14:paraId="5A43620B" w14:textId="77777777" w:rsidR="00C13771" w:rsidRDefault="00321AEE">
      <w:pPr>
        <w:spacing w:before="80" w:after="120"/>
      </w:pPr>
      <w:r>
        <w:t xml:space="preserve">This still appears as a sliver on any global population </w:t>
      </w:r>
      <w:proofErr w:type="gramStart"/>
      <w:r>
        <w:t>chart — the</w:t>
      </w:r>
      <w:proofErr w:type="gramEnd"/>
      <w:r>
        <w:t xml:space="preserve"> </w:t>
      </w:r>
      <w:proofErr w:type="gramStart"/>
      <w:r>
        <w:t>visual</w:t>
      </w:r>
      <w:proofErr w:type="gramEnd"/>
      <w:r>
        <w:t xml:space="preserve"> humility is warranted — but the original number is off by </w:t>
      </w:r>
      <w:proofErr w:type="gramStart"/>
      <w:r>
        <w:t>an order of magnitude</w:t>
      </w:r>
      <w:proofErr w:type="gramEnd"/>
      <w:r>
        <w:t>. This tier represents the builders: the people constructing the systems that the other 1.3 billion free users interact with.</w:t>
      </w:r>
    </w:p>
    <w:p w14:paraId="661524C6" w14:textId="77777777" w:rsidR="00C13771" w:rsidRDefault="00C13771">
      <w:pPr>
        <w:spacing w:after="60"/>
      </w:pPr>
    </w:p>
    <w:p w14:paraId="5430A588" w14:textId="77777777" w:rsidR="00C13771" w:rsidRDefault="00321AEE">
      <w:pPr>
        <w:pStyle w:val="Heading2"/>
        <w:pBdr>
          <w:bottom w:val="single" w:sz="4" w:space="4" w:color="2E75B6"/>
        </w:pBdr>
      </w:pPr>
      <w:r>
        <w:t>The Corrected Chart, Summarized</w:t>
      </w:r>
    </w:p>
    <w:p w14:paraId="694B37EF" w14:textId="77777777" w:rsidR="00C13771" w:rsidRDefault="00C13771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000"/>
        <w:gridCol w:w="2400"/>
        <w:gridCol w:w="2160"/>
      </w:tblGrid>
      <w:tr w:rsidR="00C13771" w14:paraId="3C94F4B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DAA63" w14:textId="77777777" w:rsidR="00C13771" w:rsidRDefault="00321AEE">
            <w:r>
              <w:rPr>
                <w:b/>
                <w:bCs/>
                <w:color w:val="FFFFFF"/>
                <w:sz w:val="20"/>
                <w:szCs w:val="20"/>
              </w:rPr>
              <w:t>Tier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E5448" w14:textId="77777777" w:rsidR="00C13771" w:rsidRDefault="00321AE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Original Claim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A43077" w14:textId="77777777" w:rsidR="00C13771" w:rsidRDefault="00321AE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Corrected Figure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404B1" w14:textId="77777777" w:rsidR="00C13771" w:rsidRDefault="00321AE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Accuracy</w:t>
            </w:r>
          </w:p>
        </w:tc>
      </w:tr>
      <w:tr w:rsidR="00C13771" w14:paraId="266C296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DA2A5" w14:textId="77777777" w:rsidR="00C13771" w:rsidRDefault="00321AEE">
            <w:r>
              <w:rPr>
                <w:color w:val="000000"/>
                <w:sz w:val="20"/>
                <w:szCs w:val="20"/>
              </w:rPr>
              <w:t>Never used AI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55F52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~6.8B (84%)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69C4A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~6.7-6.9B (83-84%)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69202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✅</w:t>
            </w:r>
            <w:r>
              <w:rPr>
                <w:color w:val="000000"/>
                <w:sz w:val="20"/>
                <w:szCs w:val="20"/>
              </w:rPr>
              <w:t xml:space="preserve"> Correct</w:t>
            </w:r>
          </w:p>
        </w:tc>
      </w:tr>
      <w:tr w:rsidR="00C13771" w14:paraId="1064503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C08C4" w14:textId="77777777" w:rsidR="00C13771" w:rsidRDefault="00321AEE">
            <w:r>
              <w:rPr>
                <w:color w:val="000000"/>
                <w:sz w:val="20"/>
                <w:szCs w:val="20"/>
              </w:rPr>
              <w:t>Free chatbot users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90638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~1.3B (16%)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062F8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~1.0-1.3B (12-16%)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188A6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✅</w:t>
            </w:r>
            <w:r>
              <w:rPr>
                <w:color w:val="000000"/>
                <w:sz w:val="20"/>
                <w:szCs w:val="20"/>
              </w:rPr>
              <w:t xml:space="preserve"> Within range</w:t>
            </w:r>
          </w:p>
        </w:tc>
      </w:tr>
      <w:tr w:rsidR="00C13771" w14:paraId="04C1FB3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687BA" w14:textId="77777777" w:rsidR="00C13771" w:rsidRDefault="00321AEE">
            <w:r>
              <w:rPr>
                <w:color w:val="000000"/>
                <w:sz w:val="20"/>
                <w:szCs w:val="20"/>
              </w:rPr>
              <w:t>Paying subscribers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1CF6D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15-25M (0.3%)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F4EF5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65-85M (0.8-1.0%)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4D5FD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❌</w:t>
            </w:r>
            <w:r>
              <w:rPr>
                <w:color w:val="000000"/>
                <w:sz w:val="20"/>
                <w:szCs w:val="20"/>
              </w:rPr>
              <w:t xml:space="preserve"> ~3x undercount</w:t>
            </w:r>
          </w:p>
        </w:tc>
      </w:tr>
      <w:tr w:rsidR="00C13771" w14:paraId="654DF05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03312" w14:textId="77777777" w:rsidR="00C13771" w:rsidRDefault="00321AEE">
            <w:r>
              <w:rPr>
                <w:color w:val="000000"/>
                <w:sz w:val="20"/>
                <w:szCs w:val="20"/>
              </w:rPr>
              <w:t>Coding tool users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440032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2-5M (0.04%)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86305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12-25M (0.15-0.3%)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B7D2D" w14:textId="77777777" w:rsidR="00C13771" w:rsidRDefault="00321AEE">
            <w:pPr>
              <w:jc w:val="center"/>
            </w:pPr>
            <w:r>
              <w:rPr>
                <w:color w:val="000000"/>
                <w:sz w:val="20"/>
                <w:szCs w:val="20"/>
              </w:rPr>
              <w:t>❌</w:t>
            </w:r>
            <w:r>
              <w:rPr>
                <w:color w:val="000000"/>
                <w:sz w:val="20"/>
                <w:szCs w:val="20"/>
              </w:rPr>
              <w:t xml:space="preserve"> ~5x undercount</w:t>
            </w:r>
          </w:p>
        </w:tc>
      </w:tr>
    </w:tbl>
    <w:p w14:paraId="7A099D34" w14:textId="77777777" w:rsidR="00C13771" w:rsidRDefault="00C13771">
      <w:pPr>
        <w:spacing w:after="60"/>
      </w:pPr>
    </w:p>
    <w:p w14:paraId="5DE0DA29" w14:textId="77777777" w:rsidR="00C13771" w:rsidRDefault="00321AEE">
      <w:pPr>
        <w:pStyle w:val="Heading2"/>
        <w:pBdr>
          <w:bottom w:val="single" w:sz="4" w:space="4" w:color="2E75B6"/>
        </w:pBdr>
      </w:pPr>
      <w:r>
        <w:t>Why This Matters for the Legal Profession</w:t>
      </w:r>
    </w:p>
    <w:p w14:paraId="161E43EB" w14:textId="77777777" w:rsidR="00C13771" w:rsidRDefault="00321AEE">
      <w:pPr>
        <w:spacing w:before="80" w:after="120"/>
      </w:pPr>
      <w:r>
        <w:t>The visual rhetoric of this chart — 84% of humanity untouched by AI — cuts in two directions depending on your profession.</w:t>
      </w:r>
    </w:p>
    <w:p w14:paraId="22204CDD" w14:textId="77777777" w:rsidR="00C13771" w:rsidRDefault="00321AEE">
      <w:pPr>
        <w:spacing w:before="80" w:after="120"/>
      </w:pPr>
      <w:r>
        <w:t xml:space="preserve">For consumer tech companies, it's a growth story: billions of users </w:t>
      </w:r>
      <w:proofErr w:type="gramStart"/>
      <w:r>
        <w:t>still to</w:t>
      </w:r>
      <w:proofErr w:type="gramEnd"/>
      <w:r>
        <w:t xml:space="preserve"> acquire. For lawyers, it carries a different implication: the technology is still niche, still optional, still something you can wait </w:t>
      </w:r>
      <w:proofErr w:type="gramStart"/>
      <w:r>
        <w:t>on</w:t>
      </w:r>
      <w:proofErr w:type="gramEnd"/>
      <w:r>
        <w:t>.</w:t>
      </w:r>
    </w:p>
    <w:p w14:paraId="4C31807E" w14:textId="77777777" w:rsidR="00C13771" w:rsidRDefault="00321AEE">
      <w:pPr>
        <w:spacing w:before="80" w:after="120"/>
      </w:pPr>
      <w:r>
        <w:rPr>
          <w:b/>
          <w:bCs/>
        </w:rPr>
        <w:t>That reading is wrong.</w:t>
      </w:r>
      <w:r>
        <w:t xml:space="preserve"> The error compounds when you look at sector-specific adoption data:</w:t>
      </w:r>
    </w:p>
    <w:p w14:paraId="221B432F" w14:textId="77777777" w:rsidR="00C13771" w:rsidRDefault="00C13771">
      <w:pPr>
        <w:spacing w:after="60"/>
      </w:pPr>
    </w:p>
    <w:p w14:paraId="0AED1AA6" w14:textId="77777777" w:rsidR="00C13771" w:rsidRDefault="00321AEE">
      <w:pPr>
        <w:pStyle w:val="ListParagraph"/>
        <w:numPr>
          <w:ilvl w:val="0"/>
          <w:numId w:val="2"/>
        </w:numPr>
        <w:spacing w:before="40" w:after="60"/>
      </w:pPr>
      <w:r>
        <w:t>Legal aid organizations: ~74% of staff report using AI tools regularly</w:t>
      </w:r>
    </w:p>
    <w:p w14:paraId="45240B1A" w14:textId="77777777" w:rsidR="00C13771" w:rsidRDefault="00321AEE">
      <w:pPr>
        <w:pStyle w:val="ListParagraph"/>
        <w:numPr>
          <w:ilvl w:val="0"/>
          <w:numId w:val="2"/>
        </w:numPr>
        <w:spacing w:before="40" w:after="60"/>
      </w:pPr>
      <w:r>
        <w:t>Large law firms (Am Law 100): 60-70% have deployed AI tools in at least one practice group</w:t>
      </w:r>
    </w:p>
    <w:p w14:paraId="12CAB226" w14:textId="77777777" w:rsidR="00C13771" w:rsidRDefault="00321AEE">
      <w:pPr>
        <w:pStyle w:val="ListParagraph"/>
        <w:numPr>
          <w:ilvl w:val="0"/>
          <w:numId w:val="2"/>
        </w:numPr>
        <w:spacing w:before="40" w:after="60"/>
      </w:pPr>
      <w:r>
        <w:t>Legal technology professionals: AI use is near-universal</w:t>
      </w:r>
    </w:p>
    <w:p w14:paraId="05211D25" w14:textId="77777777" w:rsidR="00C13771" w:rsidRDefault="00321AEE">
      <w:pPr>
        <w:pStyle w:val="ListParagraph"/>
        <w:numPr>
          <w:ilvl w:val="0"/>
          <w:numId w:val="2"/>
        </w:numPr>
        <w:spacing w:before="40" w:after="60"/>
      </w:pPr>
      <w:r>
        <w:t>Solo and small firm attorneys: Adoption ranges from 26-55% depending on the survey and geography</w:t>
      </w:r>
    </w:p>
    <w:p w14:paraId="6267D6E7" w14:textId="77777777" w:rsidR="00C13771" w:rsidRDefault="00C13771">
      <w:pPr>
        <w:spacing w:after="60"/>
      </w:pPr>
    </w:p>
    <w:p w14:paraId="44AC3A2E" w14:textId="77777777" w:rsidR="00C13771" w:rsidRDefault="00321AEE">
      <w:pPr>
        <w:spacing w:before="80" w:after="120"/>
      </w:pPr>
      <w:r>
        <w:t xml:space="preserve">The gap between "84% </w:t>
      </w:r>
      <w:proofErr w:type="gramStart"/>
      <w:r>
        <w:t>globally</w:t>
      </w:r>
      <w:proofErr w:type="gramEnd"/>
      <w:r>
        <w:t xml:space="preserve"> never used AI" and "65% of lawyers actively use it" is not a contradiction. It's the story of how adoption works: faster in knowledge work, faster in English-speaking markets, faster where the productivity gains are immediately legible in billable hours and client deliverables.</w:t>
      </w:r>
    </w:p>
    <w:p w14:paraId="1E40BD85" w14:textId="77777777" w:rsidR="00C13771" w:rsidRDefault="00321AEE">
      <w:pPr>
        <w:spacing w:before="80" w:after="120"/>
      </w:pPr>
      <w:r>
        <w:t xml:space="preserve">If you're a lawyer reading a viral chart that implies AI is still a novelty, you're reading a </w:t>
      </w:r>
      <w:proofErr w:type="gramStart"/>
      <w:r>
        <w:t>globally-averaged</w:t>
      </w:r>
      <w:proofErr w:type="gramEnd"/>
      <w:r>
        <w:t xml:space="preserve"> statistic that doesn't reflect your professional context.</w:t>
      </w:r>
    </w:p>
    <w:p w14:paraId="34B363BF" w14:textId="77777777" w:rsidR="00C13771" w:rsidRDefault="00C13771">
      <w:pPr>
        <w:spacing w:after="60"/>
      </w:pPr>
    </w:p>
    <w:p w14:paraId="6106545A" w14:textId="77777777" w:rsidR="00C13771" w:rsidRDefault="00C13771">
      <w:pPr>
        <w:pBdr>
          <w:bottom w:val="single" w:sz="6" w:space="1" w:color="2E75B6"/>
        </w:pBdr>
        <w:spacing w:before="160" w:after="160"/>
      </w:pPr>
    </w:p>
    <w:p w14:paraId="4ADEE2DA" w14:textId="77777777" w:rsidR="00C13771" w:rsidRDefault="00C13771">
      <w:pPr>
        <w:spacing w:after="60"/>
      </w:pPr>
    </w:p>
    <w:p w14:paraId="63B19D16" w14:textId="77777777" w:rsidR="00C13771" w:rsidRDefault="00321AEE">
      <w:pPr>
        <w:pStyle w:val="Heading2"/>
        <w:pBdr>
          <w:bottom w:val="single" w:sz="4" w:space="4" w:color="2E75B6"/>
        </w:pBdr>
      </w:pPr>
      <w:r>
        <w:t>The Takeaway</w:t>
      </w:r>
    </w:p>
    <w:p w14:paraId="2FE4314E" w14:textId="77777777" w:rsidR="00C13771" w:rsidRDefault="00321AEE">
      <w:pPr>
        <w:spacing w:before="80" w:after="120"/>
      </w:pPr>
      <w:r>
        <w:t>Damian Player's waffle chart is a beautifully executed piece of data visualization. The core emotional truth — that most of humanity is still offline from the AI revolution — is real.</w:t>
      </w:r>
    </w:p>
    <w:p w14:paraId="60444EC8" w14:textId="77777777" w:rsidR="00C13771" w:rsidRDefault="00321AEE">
      <w:pPr>
        <w:spacing w:before="80" w:after="120"/>
      </w:pPr>
      <w:r>
        <w:t>But the chart understates the paying AI economy by roughly 3x and the developer economy by 4-10x, likely because it was built on data that was already over a year old when published. In a sector moving as fast as AI, that's not a minor caveat.</w:t>
      </w:r>
    </w:p>
    <w:p w14:paraId="378F3981" w14:textId="77777777" w:rsidR="00C13771" w:rsidRDefault="00C13771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13771" w14:paraId="205200C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E75B6"/>
              <w:left w:val="single" w:sz="24" w:space="0" w:color="2E75B6"/>
              <w:bottom w:val="single" w:sz="6" w:space="0" w:color="2E75B6"/>
              <w:right w:val="none" w:sz="0" w:space="0" w:color="FFFFFF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C9DE474" w14:textId="77777777" w:rsidR="00C13771" w:rsidRDefault="00321AEE">
            <w:r>
              <w:rPr>
                <w:i/>
                <w:iCs/>
                <w:color w:val="1F3864"/>
              </w:rPr>
              <w:t>The corrected picture: ~80 million people are already paying for AI products monthly. That's a $16-20 billion annual run-rate consumer AI market, in its earliest stage. The developer tier — the 15-25 million people building AI-powered systems — is even more consequential, because their output is what scales the technology to the next billion users.</w:t>
            </w:r>
          </w:p>
        </w:tc>
      </w:tr>
    </w:tbl>
    <w:p w14:paraId="04F45C1D" w14:textId="77777777" w:rsidR="00C13771" w:rsidRDefault="00C13771">
      <w:pPr>
        <w:spacing w:after="60"/>
      </w:pPr>
    </w:p>
    <w:p w14:paraId="2D7E7025" w14:textId="77777777" w:rsidR="00C13771" w:rsidRDefault="00321AEE">
      <w:pPr>
        <w:spacing w:before="80" w:after="120"/>
      </w:pPr>
      <w:r>
        <w:t>For the legal profession specifically: the question is no longer whether AI matters. The question is whether you're shaping how it's used in your practice, or watching it happen.</w:t>
      </w:r>
    </w:p>
    <w:p w14:paraId="66A10A57" w14:textId="77777777" w:rsidR="00C13771" w:rsidRDefault="00C13771">
      <w:pPr>
        <w:spacing w:after="60"/>
      </w:pPr>
    </w:p>
    <w:p w14:paraId="4B168FB6" w14:textId="77777777" w:rsidR="00C13771" w:rsidRDefault="00C13771">
      <w:pPr>
        <w:pBdr>
          <w:bottom w:val="single" w:sz="6" w:space="1" w:color="2E75B6"/>
        </w:pBdr>
        <w:spacing w:before="160" w:after="160"/>
      </w:pPr>
    </w:p>
    <w:p w14:paraId="3B94065E" w14:textId="77777777" w:rsidR="00C13771" w:rsidRDefault="00C13771">
      <w:pPr>
        <w:spacing w:after="60"/>
      </w:pPr>
    </w:p>
    <w:p w14:paraId="38C52867" w14:textId="77777777" w:rsidR="00C13771" w:rsidRDefault="00321AEE">
      <w:pPr>
        <w:spacing w:before="80" w:after="60"/>
      </w:pPr>
      <w:r>
        <w:rPr>
          <w:b/>
          <w:bCs/>
          <w:color w:val="1F3864"/>
        </w:rPr>
        <w:t>Matt Mishak, Esq.</w:t>
      </w:r>
    </w:p>
    <w:p w14:paraId="7EABD29A" w14:textId="77777777" w:rsidR="00C13771" w:rsidRDefault="00321AEE">
      <w:pPr>
        <w:spacing w:before="80" w:after="120"/>
      </w:pPr>
      <w:r>
        <w:t xml:space="preserve">Principal, Mishak Law </w:t>
      </w:r>
      <w:proofErr w:type="gramStart"/>
      <w:r>
        <w:t>LLC  |</w:t>
      </w:r>
      <w:proofErr w:type="gramEnd"/>
      <w:r>
        <w:t xml:space="preserve">  Founder &amp; CEO, LegalTek.ai / </w:t>
      </w:r>
      <w:proofErr w:type="spellStart"/>
      <w:r>
        <w:t>SilverTung</w:t>
      </w:r>
      <w:proofErr w:type="spellEnd"/>
    </w:p>
    <w:p w14:paraId="20BB6053" w14:textId="77777777" w:rsidR="00C13771" w:rsidRDefault="00321AEE">
      <w:pPr>
        <w:spacing w:before="80" w:after="120"/>
      </w:pPr>
      <w:r>
        <w:rPr>
          <w:i/>
          <w:iCs/>
          <w:color w:val="666666"/>
        </w:rPr>
        <w:t>Lorain County's leading family law practice and Ohio's AI-powered legal platform.</w:t>
      </w:r>
    </w:p>
    <w:p w14:paraId="4F6B05BA" w14:textId="77777777" w:rsidR="00C13771" w:rsidRDefault="00321AEE">
      <w:pPr>
        <w:spacing w:before="80" w:after="120"/>
      </w:pPr>
      <w:proofErr w:type="gramStart"/>
      <w:r>
        <w:rPr>
          <w:color w:val="2E75B6"/>
        </w:rPr>
        <w:t>legaltek.ai  |</w:t>
      </w:r>
      <w:proofErr w:type="gramEnd"/>
      <w:r>
        <w:rPr>
          <w:color w:val="2E75B6"/>
        </w:rPr>
        <w:t xml:space="preserve">  </w:t>
      </w:r>
      <w:proofErr w:type="gramStart"/>
      <w:r>
        <w:rPr>
          <w:color w:val="2E75B6"/>
        </w:rPr>
        <w:t>mishaklaw.com  |</w:t>
      </w:r>
      <w:proofErr w:type="gramEnd"/>
      <w:r>
        <w:rPr>
          <w:color w:val="2E75B6"/>
        </w:rPr>
        <w:t xml:space="preserve">  katie@mishaklaw.com</w:t>
      </w:r>
    </w:p>
    <w:p w14:paraId="57C7858A" w14:textId="77777777" w:rsidR="00C13771" w:rsidRDefault="00C13771">
      <w:pPr>
        <w:spacing w:after="60"/>
      </w:pPr>
    </w:p>
    <w:p w14:paraId="1C5AD83A" w14:textId="77777777" w:rsidR="00C13771" w:rsidRDefault="00321AEE">
      <w:pPr>
        <w:spacing w:before="80"/>
      </w:pPr>
      <w:r>
        <w:rPr>
          <w:color w:val="999999"/>
          <w:sz w:val="18"/>
          <w:szCs w:val="18"/>
        </w:rPr>
        <w:t>#</w:t>
      </w:r>
      <w:proofErr w:type="gramStart"/>
      <w:r>
        <w:rPr>
          <w:color w:val="999999"/>
          <w:sz w:val="18"/>
          <w:szCs w:val="18"/>
        </w:rPr>
        <w:t>LegalTech  #AIAdoption  #ArtificialIntelligence  #LegalAI  #DataLiteracy  #SilverTung  #</w:t>
      </w:r>
      <w:proofErr w:type="gramEnd"/>
      <w:r>
        <w:rPr>
          <w:color w:val="999999"/>
          <w:sz w:val="18"/>
          <w:szCs w:val="18"/>
        </w:rPr>
        <w:t>LegalTekAI</w:t>
      </w:r>
    </w:p>
    <w:sectPr w:rsidR="00C1377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715D" w14:textId="77777777" w:rsidR="00321AEE" w:rsidRDefault="00321AEE">
      <w:r>
        <w:separator/>
      </w:r>
    </w:p>
  </w:endnote>
  <w:endnote w:type="continuationSeparator" w:id="0">
    <w:p w14:paraId="3CA08AD5" w14:textId="77777777" w:rsidR="00321AEE" w:rsidRDefault="0032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D3D4" w14:textId="77777777" w:rsidR="00C13771" w:rsidRDefault="00321AEE">
    <w:pPr>
      <w:pBdr>
        <w:top w:val="single" w:sz="4" w:space="4" w:color="2E75B6"/>
      </w:pBdr>
      <w:spacing w:before="120"/>
      <w:jc w:val="center"/>
    </w:pPr>
    <w:r>
      <w:rPr>
        <w:color w:val="888888"/>
        <w:sz w:val="18"/>
        <w:szCs w:val="18"/>
      </w:rPr>
      <w:t xml:space="preserve">© 2026 LegalTek.ai </w:t>
    </w:r>
    <w:proofErr w:type="gramStart"/>
    <w:r>
      <w:rPr>
        <w:color w:val="888888"/>
        <w:sz w:val="18"/>
        <w:szCs w:val="18"/>
      </w:rPr>
      <w:t>LLC  |</w:t>
    </w:r>
    <w:proofErr w:type="gramEnd"/>
    <w:r>
      <w:rPr>
        <w:color w:val="888888"/>
        <w:sz w:val="18"/>
        <w:szCs w:val="18"/>
      </w:rPr>
      <w:t xml:space="preserve">  </w:t>
    </w:r>
    <w:proofErr w:type="gramStart"/>
    <w:r>
      <w:rPr>
        <w:color w:val="888888"/>
        <w:sz w:val="18"/>
        <w:szCs w:val="18"/>
      </w:rPr>
      <w:t>legaltek.ai  |</w:t>
    </w:r>
    <w:proofErr w:type="gramEnd"/>
    <w:r>
      <w:rPr>
        <w:color w:val="888888"/>
        <w:sz w:val="18"/>
        <w:szCs w:val="18"/>
      </w:rPr>
      <w:t xml:space="preserve">  Page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C30997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121B" w14:textId="77777777" w:rsidR="00321AEE" w:rsidRDefault="00321AEE">
      <w:r>
        <w:separator/>
      </w:r>
    </w:p>
  </w:footnote>
  <w:footnote w:type="continuationSeparator" w:id="0">
    <w:p w14:paraId="39BA75FA" w14:textId="77777777" w:rsidR="00321AEE" w:rsidRDefault="0032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29E8" w14:textId="77777777" w:rsidR="00C13771" w:rsidRDefault="00321AEE">
    <w:pPr>
      <w:pBdr>
        <w:bottom w:val="single" w:sz="4" w:space="4" w:color="2E75B6"/>
      </w:pBdr>
      <w:spacing w:after="120"/>
      <w:jc w:val="right"/>
    </w:pPr>
    <w:r>
      <w:rPr>
        <w:color w:val="888888"/>
        <w:sz w:val="18"/>
        <w:szCs w:val="18"/>
      </w:rPr>
      <w:t xml:space="preserve">LegalTek.ai / </w:t>
    </w:r>
    <w:proofErr w:type="spellStart"/>
    <w:proofErr w:type="gramStart"/>
    <w:r>
      <w:rPr>
        <w:color w:val="888888"/>
        <w:sz w:val="18"/>
        <w:szCs w:val="18"/>
      </w:rPr>
      <w:t>SilverTung</w:t>
    </w:r>
    <w:proofErr w:type="spellEnd"/>
    <w:r>
      <w:rPr>
        <w:color w:val="888888"/>
        <w:sz w:val="18"/>
        <w:szCs w:val="18"/>
      </w:rPr>
      <w:t xml:space="preserve">  |</w:t>
    </w:r>
    <w:proofErr w:type="gramEnd"/>
    <w:r>
      <w:rPr>
        <w:color w:val="888888"/>
        <w:sz w:val="18"/>
        <w:szCs w:val="18"/>
      </w:rPr>
      <w:t xml:space="preserve">  Matt Mishak, Esq.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560B"/>
    <w:multiLevelType w:val="hybridMultilevel"/>
    <w:tmpl w:val="5D44875C"/>
    <w:lvl w:ilvl="0" w:tplc="6FA8DB34">
      <w:start w:val="1"/>
      <w:numFmt w:val="bullet"/>
      <w:lvlText w:val="•"/>
      <w:lvlJc w:val="left"/>
      <w:pPr>
        <w:ind w:left="720" w:hanging="360"/>
      </w:pPr>
    </w:lvl>
    <w:lvl w:ilvl="1" w:tplc="F160A856">
      <w:numFmt w:val="decimal"/>
      <w:lvlText w:val=""/>
      <w:lvlJc w:val="left"/>
    </w:lvl>
    <w:lvl w:ilvl="2" w:tplc="8CAAD7E2">
      <w:numFmt w:val="decimal"/>
      <w:lvlText w:val=""/>
      <w:lvlJc w:val="left"/>
    </w:lvl>
    <w:lvl w:ilvl="3" w:tplc="87CE5FF0">
      <w:numFmt w:val="decimal"/>
      <w:lvlText w:val=""/>
      <w:lvlJc w:val="left"/>
    </w:lvl>
    <w:lvl w:ilvl="4" w:tplc="E2F45CFA">
      <w:numFmt w:val="decimal"/>
      <w:lvlText w:val=""/>
      <w:lvlJc w:val="left"/>
    </w:lvl>
    <w:lvl w:ilvl="5" w:tplc="5B2ABE08">
      <w:numFmt w:val="decimal"/>
      <w:lvlText w:val=""/>
      <w:lvlJc w:val="left"/>
    </w:lvl>
    <w:lvl w:ilvl="6" w:tplc="EB5EF99E">
      <w:numFmt w:val="decimal"/>
      <w:lvlText w:val=""/>
      <w:lvlJc w:val="left"/>
    </w:lvl>
    <w:lvl w:ilvl="7" w:tplc="EE946BE0">
      <w:numFmt w:val="decimal"/>
      <w:lvlText w:val=""/>
      <w:lvlJc w:val="left"/>
    </w:lvl>
    <w:lvl w:ilvl="8" w:tplc="F002190E">
      <w:numFmt w:val="decimal"/>
      <w:lvlText w:val=""/>
      <w:lvlJc w:val="left"/>
    </w:lvl>
  </w:abstractNum>
  <w:abstractNum w:abstractNumId="1" w15:restartNumberingAfterBreak="0">
    <w:nsid w:val="408615DB"/>
    <w:multiLevelType w:val="hybridMultilevel"/>
    <w:tmpl w:val="9072DEFA"/>
    <w:lvl w:ilvl="0" w:tplc="CF74156A">
      <w:start w:val="1"/>
      <w:numFmt w:val="bullet"/>
      <w:lvlText w:val="●"/>
      <w:lvlJc w:val="left"/>
      <w:pPr>
        <w:ind w:left="720" w:hanging="360"/>
      </w:pPr>
    </w:lvl>
    <w:lvl w:ilvl="1" w:tplc="F93875A8">
      <w:start w:val="1"/>
      <w:numFmt w:val="bullet"/>
      <w:lvlText w:val="○"/>
      <w:lvlJc w:val="left"/>
      <w:pPr>
        <w:ind w:left="1440" w:hanging="360"/>
      </w:pPr>
    </w:lvl>
    <w:lvl w:ilvl="2" w:tplc="14D23162">
      <w:start w:val="1"/>
      <w:numFmt w:val="bullet"/>
      <w:lvlText w:val="■"/>
      <w:lvlJc w:val="left"/>
      <w:pPr>
        <w:ind w:left="2160" w:hanging="360"/>
      </w:pPr>
    </w:lvl>
    <w:lvl w:ilvl="3" w:tplc="EF88C432">
      <w:start w:val="1"/>
      <w:numFmt w:val="bullet"/>
      <w:lvlText w:val="●"/>
      <w:lvlJc w:val="left"/>
      <w:pPr>
        <w:ind w:left="2880" w:hanging="360"/>
      </w:pPr>
    </w:lvl>
    <w:lvl w:ilvl="4" w:tplc="6E3087A6">
      <w:start w:val="1"/>
      <w:numFmt w:val="bullet"/>
      <w:lvlText w:val="○"/>
      <w:lvlJc w:val="left"/>
      <w:pPr>
        <w:ind w:left="3600" w:hanging="360"/>
      </w:pPr>
    </w:lvl>
    <w:lvl w:ilvl="5" w:tplc="79ECB94E">
      <w:start w:val="1"/>
      <w:numFmt w:val="bullet"/>
      <w:lvlText w:val="■"/>
      <w:lvlJc w:val="left"/>
      <w:pPr>
        <w:ind w:left="4320" w:hanging="360"/>
      </w:pPr>
    </w:lvl>
    <w:lvl w:ilvl="6" w:tplc="7AFCAC92">
      <w:start w:val="1"/>
      <w:numFmt w:val="bullet"/>
      <w:lvlText w:val="●"/>
      <w:lvlJc w:val="left"/>
      <w:pPr>
        <w:ind w:left="5040" w:hanging="360"/>
      </w:pPr>
    </w:lvl>
    <w:lvl w:ilvl="7" w:tplc="06F68928">
      <w:start w:val="1"/>
      <w:numFmt w:val="bullet"/>
      <w:lvlText w:val="●"/>
      <w:lvlJc w:val="left"/>
      <w:pPr>
        <w:ind w:left="5760" w:hanging="360"/>
      </w:pPr>
    </w:lvl>
    <w:lvl w:ilvl="8" w:tplc="3C586BEC">
      <w:start w:val="1"/>
      <w:numFmt w:val="bullet"/>
      <w:lvlText w:val="●"/>
      <w:lvlJc w:val="left"/>
      <w:pPr>
        <w:ind w:left="6480" w:hanging="360"/>
      </w:pPr>
    </w:lvl>
  </w:abstractNum>
  <w:num w:numId="1" w16cid:durableId="737167709">
    <w:abstractNumId w:val="1"/>
    <w:lvlOverride w:ilvl="0">
      <w:startOverride w:val="1"/>
    </w:lvlOverride>
  </w:num>
  <w:num w:numId="2" w16cid:durableId="2772226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71"/>
    <w:rsid w:val="00321AEE"/>
    <w:rsid w:val="00C13771"/>
    <w:rsid w:val="00C30997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68FD"/>
  <w15:docId w15:val="{E717DCB0-3068-4B6F-B560-01F92CB2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8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6800</Characters>
  <Application>Microsoft Office Word</Application>
  <DocSecurity>0</DocSecurity>
  <Lines>194</Lines>
  <Paragraphs>116</Paragraphs>
  <ScaleCrop>false</ScaleCrop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Matthew A. Mishak, Esq.</cp:lastModifiedBy>
  <cp:revision>2</cp:revision>
  <dcterms:created xsi:type="dcterms:W3CDTF">2026-03-05T01:20:00Z</dcterms:created>
  <dcterms:modified xsi:type="dcterms:W3CDTF">2026-03-05T01:20:00Z</dcterms:modified>
</cp:coreProperties>
</file>